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FF8" w:rsidRDefault="00BB2FF8" w:rsidP="00BB2FF8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Kaitlyn Kelleher</w:t>
      </w:r>
    </w:p>
    <w:p w:rsidR="00BB2FF8" w:rsidRDefault="00BB2FF8" w:rsidP="00BB2FF8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MSL Senior Methods</w:t>
      </w:r>
    </w:p>
    <w:p w:rsidR="005D2E7C" w:rsidRDefault="005D2E7C" w:rsidP="00BB2FF8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Inquiry Application Essay</w:t>
      </w:r>
    </w:p>
    <w:p w:rsidR="00BB2FF8" w:rsidRDefault="00BB2FF8" w:rsidP="00BB2FF8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November 12, 2012</w:t>
      </w:r>
    </w:p>
    <w:p w:rsidR="005D2E7C" w:rsidRDefault="005D2E7C" w:rsidP="00BB2FF8">
      <w:pPr>
        <w:spacing w:line="480" w:lineRule="auto"/>
        <w:rPr>
          <w:rFonts w:ascii="Times New Roman" w:hAnsi="Times New Roman"/>
        </w:rPr>
      </w:pPr>
    </w:p>
    <w:p w:rsidR="005D2E7C" w:rsidRPr="000A1B00" w:rsidRDefault="005D2E7C" w:rsidP="000A1B00">
      <w:pPr>
        <w:spacing w:line="480" w:lineRule="auto"/>
        <w:jc w:val="center"/>
        <w:rPr>
          <w:rFonts w:ascii="Times New Roman" w:hAnsi="Times New Roman"/>
          <w:u w:val="single"/>
        </w:rPr>
      </w:pPr>
      <w:r w:rsidRPr="000A1B00">
        <w:rPr>
          <w:rFonts w:ascii="Times New Roman" w:hAnsi="Times New Roman"/>
          <w:u w:val="single"/>
        </w:rPr>
        <w:t>Inquiry in the Classroom</w:t>
      </w:r>
    </w:p>
    <w:p w:rsidR="00BB2FF8" w:rsidRDefault="00BB2FF8" w:rsidP="00BB2FF8">
      <w:pPr>
        <w:spacing w:line="480" w:lineRule="auto"/>
        <w:rPr>
          <w:rFonts w:ascii="Times New Roman" w:hAnsi="Times New Roman"/>
        </w:rPr>
      </w:pPr>
    </w:p>
    <w:p w:rsidR="005D2E7C" w:rsidRDefault="00BB2FF8" w:rsidP="005D2E7C">
      <w:pPr>
        <w:spacing w:line="48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The combination of the Inquiry Project and the Paul Harvey Project provides a compelling cross-disciplinary approach that helps students learn to think for themselves. Today</w:t>
      </w:r>
      <w:r w:rsidR="005D2E7C">
        <w:rPr>
          <w:rFonts w:ascii="Times New Roman" w:hAnsi="Times New Roman"/>
        </w:rPr>
        <w:t>’</w:t>
      </w:r>
      <w:r>
        <w:rPr>
          <w:rFonts w:ascii="Times New Roman" w:hAnsi="Times New Roman"/>
        </w:rPr>
        <w:t>s world is filled with instant gratification – when students don’t know the answers</w:t>
      </w:r>
      <w:r w:rsidR="006F5C40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they either “</w:t>
      </w:r>
      <w:r w:rsidR="00367B1D">
        <w:rPr>
          <w:rFonts w:ascii="Times New Roman" w:hAnsi="Times New Roman"/>
        </w:rPr>
        <w:t>Google</w:t>
      </w:r>
      <w:r>
        <w:rPr>
          <w:rFonts w:ascii="Times New Roman" w:hAnsi="Times New Roman"/>
        </w:rPr>
        <w:t>-it</w:t>
      </w:r>
      <w:r w:rsidR="006F5C40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” or ask their teachers what to think. I know this because I have seen it in every class that I have ever taken or observed. However, nothing is more valuable than </w:t>
      </w:r>
      <w:r w:rsidR="005D2E7C">
        <w:rPr>
          <w:rFonts w:ascii="Times New Roman" w:hAnsi="Times New Roman"/>
        </w:rPr>
        <w:t>“</w:t>
      </w:r>
      <w:r>
        <w:rPr>
          <w:rFonts w:ascii="Times New Roman" w:hAnsi="Times New Roman"/>
        </w:rPr>
        <w:t xml:space="preserve">the </w:t>
      </w:r>
      <w:r w:rsidR="008422BE">
        <w:rPr>
          <w:rFonts w:ascii="Times New Roman" w:hAnsi="Times New Roman"/>
        </w:rPr>
        <w:t>chase.</w:t>
      </w:r>
      <w:r w:rsidR="005D2E7C">
        <w:rPr>
          <w:rFonts w:ascii="Times New Roman" w:hAnsi="Times New Roman"/>
        </w:rPr>
        <w:t>” In order to explain this</w:t>
      </w:r>
      <w:r w:rsidR="008A2135">
        <w:rPr>
          <w:rFonts w:ascii="Times New Roman" w:hAnsi="Times New Roman"/>
        </w:rPr>
        <w:t>,</w:t>
      </w:r>
      <w:r w:rsidR="005D2E7C">
        <w:rPr>
          <w:rFonts w:ascii="Times New Roman" w:hAnsi="Times New Roman"/>
        </w:rPr>
        <w:t xml:space="preserve"> I must reference</w:t>
      </w:r>
      <w:r w:rsidR="008A2135">
        <w:rPr>
          <w:rFonts w:ascii="Times New Roman" w:hAnsi="Times New Roman"/>
        </w:rPr>
        <w:t xml:space="preserve"> an over-exposed phrase that states</w:t>
      </w:r>
      <w:r w:rsidR="005D2E7C">
        <w:rPr>
          <w:rFonts w:ascii="Times New Roman" w:hAnsi="Times New Roman"/>
        </w:rPr>
        <w:t>,</w:t>
      </w:r>
      <w:r w:rsidR="008422BE">
        <w:rPr>
          <w:rFonts w:ascii="Times New Roman" w:hAnsi="Times New Roman"/>
        </w:rPr>
        <w:t xml:space="preserve"> </w:t>
      </w:r>
      <w:r w:rsidR="005D2E7C">
        <w:rPr>
          <w:rFonts w:ascii="Times New Roman" w:hAnsi="Times New Roman"/>
        </w:rPr>
        <w:t>“</w:t>
      </w:r>
      <w:r w:rsidR="00367B1D">
        <w:rPr>
          <w:rFonts w:ascii="Times New Roman" w:hAnsi="Times New Roman"/>
        </w:rPr>
        <w:t>The</w:t>
      </w:r>
      <w:r w:rsidR="008422BE">
        <w:rPr>
          <w:rFonts w:ascii="Times New Roman" w:hAnsi="Times New Roman"/>
        </w:rPr>
        <w:t xml:space="preserve"> joy in learning lies in the journey – not the destination.</w:t>
      </w:r>
      <w:r w:rsidR="005D2E7C">
        <w:rPr>
          <w:rFonts w:ascii="Times New Roman" w:hAnsi="Times New Roman"/>
        </w:rPr>
        <w:t>”</w:t>
      </w:r>
      <w:r w:rsidR="008422BE">
        <w:rPr>
          <w:rFonts w:ascii="Times New Roman" w:hAnsi="Times New Roman"/>
        </w:rPr>
        <w:t xml:space="preserve"> Learning never</w:t>
      </w:r>
      <w:r w:rsidR="005D2E7C">
        <w:rPr>
          <w:rFonts w:ascii="Times New Roman" w:hAnsi="Times New Roman"/>
        </w:rPr>
        <w:t>,</w:t>
      </w:r>
      <w:r w:rsidR="008422BE">
        <w:rPr>
          <w:rFonts w:ascii="Times New Roman" w:hAnsi="Times New Roman"/>
        </w:rPr>
        <w:t xml:space="preserve"> ever</w:t>
      </w:r>
      <w:r w:rsidR="005D2E7C">
        <w:rPr>
          <w:rFonts w:ascii="Times New Roman" w:hAnsi="Times New Roman"/>
        </w:rPr>
        <w:t>,</w:t>
      </w:r>
      <w:r w:rsidR="008422BE">
        <w:rPr>
          <w:rFonts w:ascii="Times New Roman" w:hAnsi="Times New Roman"/>
        </w:rPr>
        <w:t xml:space="preserve"> stops at a dead end. When you find the answer, it will usually lea</w:t>
      </w:r>
      <w:r w:rsidR="005D2E7C">
        <w:rPr>
          <w:rFonts w:ascii="Times New Roman" w:hAnsi="Times New Roman"/>
        </w:rPr>
        <w:t>d you to another ten questions.</w:t>
      </w:r>
    </w:p>
    <w:p w:rsidR="00367B1D" w:rsidRDefault="005D2E7C" w:rsidP="00BB2FF8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In the social studies classroom, I need to show my students that it is healthy to challenge the validity of textbook and o</w:t>
      </w:r>
      <w:r w:rsidR="00C24E59">
        <w:rPr>
          <w:rFonts w:ascii="Times New Roman" w:hAnsi="Times New Roman"/>
        </w:rPr>
        <w:t xml:space="preserve">ther secondary source readings (even primary sources as well). I understand that a lot of other teachers don’t really do this, but I think that if you </w:t>
      </w:r>
      <w:r w:rsidR="008A2135">
        <w:rPr>
          <w:rFonts w:ascii="Times New Roman" w:hAnsi="Times New Roman"/>
        </w:rPr>
        <w:t>trust everything</w:t>
      </w:r>
      <w:r w:rsidR="00C24E59">
        <w:rPr>
          <w:rFonts w:ascii="Times New Roman" w:hAnsi="Times New Roman"/>
        </w:rPr>
        <w:t xml:space="preserve"> that you read –</w:t>
      </w:r>
      <w:r w:rsidR="008A2135">
        <w:rPr>
          <w:rFonts w:ascii="Times New Roman" w:hAnsi="Times New Roman"/>
        </w:rPr>
        <w:t xml:space="preserve"> you are missing out on perspective</w:t>
      </w:r>
      <w:r w:rsidR="00C24E59">
        <w:rPr>
          <w:rFonts w:ascii="Times New Roman" w:hAnsi="Times New Roman"/>
        </w:rPr>
        <w:t xml:space="preserve">. Inquiry strategies such as the I-Search Strategy, Learning Stations, Multigenre Research Projects, SCIM-C, and the study of Oral Histories can bring </w:t>
      </w:r>
      <w:r w:rsidR="00367B1D">
        <w:rPr>
          <w:rFonts w:ascii="Times New Roman" w:hAnsi="Times New Roman"/>
        </w:rPr>
        <w:t xml:space="preserve">historical controversies within </w:t>
      </w:r>
      <w:r w:rsidR="00C24E59">
        <w:rPr>
          <w:rFonts w:ascii="Times New Roman" w:hAnsi="Times New Roman"/>
        </w:rPr>
        <w:t>textbook</w:t>
      </w:r>
      <w:r w:rsidR="00367B1D">
        <w:rPr>
          <w:rFonts w:ascii="Times New Roman" w:hAnsi="Times New Roman"/>
        </w:rPr>
        <w:t>s</w:t>
      </w:r>
      <w:r w:rsidR="00C24E59">
        <w:rPr>
          <w:rFonts w:ascii="Times New Roman" w:hAnsi="Times New Roman"/>
        </w:rPr>
        <w:t xml:space="preserve"> to life. </w:t>
      </w:r>
    </w:p>
    <w:p w:rsidR="004378A7" w:rsidRDefault="00C24E59" w:rsidP="00367B1D">
      <w:pPr>
        <w:spacing w:line="48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Inquiry strategies expand perspective – which is the basis of understanding History. For the younger grades</w:t>
      </w:r>
      <w:r w:rsidR="00367B1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I would need to scaffold a great deal, because the strategies that I have chosen are generally more open-ended. Learning Stations are a great way to start understanding higher-order thinking involved in inquiry, and I would initiate it </w:t>
      </w:r>
      <w:r w:rsidR="004378A7">
        <w:rPr>
          <w:rFonts w:ascii="Times New Roman" w:hAnsi="Times New Roman"/>
        </w:rPr>
        <w:t>in the 6</w:t>
      </w:r>
      <w:r w:rsidR="004378A7" w:rsidRPr="004378A7">
        <w:rPr>
          <w:rFonts w:ascii="Times New Roman" w:hAnsi="Times New Roman"/>
          <w:vertAlign w:val="superscript"/>
        </w:rPr>
        <w:t>th</w:t>
      </w:r>
      <w:r w:rsidR="004378A7">
        <w:rPr>
          <w:rFonts w:ascii="Times New Roman" w:hAnsi="Times New Roman"/>
        </w:rPr>
        <w:t xml:space="preserve"> grade classroom. The stations in my classroom could explore the differentiation between primary and secondary sources</w:t>
      </w:r>
      <w:r w:rsidR="00367B1D">
        <w:rPr>
          <w:rFonts w:ascii="Times New Roman" w:hAnsi="Times New Roman"/>
        </w:rPr>
        <w:t>,</w:t>
      </w:r>
      <w:r w:rsidR="004378A7">
        <w:rPr>
          <w:rFonts w:ascii="Times New Roman" w:hAnsi="Times New Roman"/>
        </w:rPr>
        <w:t xml:space="preserve"> and provide stude</w:t>
      </w:r>
      <w:r w:rsidR="00367B1D">
        <w:rPr>
          <w:rFonts w:ascii="Times New Roman" w:hAnsi="Times New Roman"/>
        </w:rPr>
        <w:t>nts with valuable resources. A good</w:t>
      </w:r>
      <w:r w:rsidR="004378A7">
        <w:rPr>
          <w:rFonts w:ascii="Times New Roman" w:hAnsi="Times New Roman"/>
        </w:rPr>
        <w:t xml:space="preserve"> way to provide structure with</w:t>
      </w:r>
      <w:r w:rsidR="00367B1D">
        <w:rPr>
          <w:rFonts w:ascii="Times New Roman" w:hAnsi="Times New Roman"/>
        </w:rPr>
        <w:t>in this form of inquiry can include</w:t>
      </w:r>
      <w:r w:rsidR="004378A7">
        <w:rPr>
          <w:rFonts w:ascii="Times New Roman" w:hAnsi="Times New Roman"/>
        </w:rPr>
        <w:t xml:space="preserve"> specifying group roles (like leader, recorder, etc). Students will also fill out peer evaluations after the close of every station’s session – to ensure that everyone is participating. Roles w</w:t>
      </w:r>
      <w:r w:rsidR="004336E1">
        <w:rPr>
          <w:rFonts w:ascii="Times New Roman" w:hAnsi="Times New Roman"/>
        </w:rPr>
        <w:t xml:space="preserve">ill </w:t>
      </w:r>
      <w:r w:rsidR="00367B1D">
        <w:rPr>
          <w:rFonts w:ascii="Times New Roman" w:hAnsi="Times New Roman"/>
        </w:rPr>
        <w:t>change after every station. The Learning Stations inquiry strategy should be followed by the I-Search strategy, which engages student interest. T</w:t>
      </w:r>
      <w:r w:rsidR="00CC40DF">
        <w:rPr>
          <w:rFonts w:ascii="Times New Roman" w:hAnsi="Times New Roman"/>
        </w:rPr>
        <w:t>he I-Search Strategy is all about discovering something</w:t>
      </w:r>
      <w:r w:rsidR="00367B1D">
        <w:rPr>
          <w:rFonts w:ascii="Times New Roman" w:hAnsi="Times New Roman"/>
        </w:rPr>
        <w:t xml:space="preserve"> new</w:t>
      </w:r>
      <w:r w:rsidR="00CC40DF">
        <w:rPr>
          <w:rFonts w:ascii="Times New Roman" w:hAnsi="Times New Roman"/>
        </w:rPr>
        <w:t>. Students can seek answers for a question unanswered by their textbooks and even my own lessons. Traditionally</w:t>
      </w:r>
      <w:r w:rsidR="00367B1D">
        <w:rPr>
          <w:rFonts w:ascii="Times New Roman" w:hAnsi="Times New Roman"/>
        </w:rPr>
        <w:t>,</w:t>
      </w:r>
      <w:r w:rsidR="00CC40DF">
        <w:rPr>
          <w:rFonts w:ascii="Times New Roman" w:hAnsi="Times New Roman"/>
        </w:rPr>
        <w:t xml:space="preserve"> the I-Search embraces both primary and secondary sources, but I think I would prefer to make students search for more primary sources. They already get enough secondary with their textbooks.</w:t>
      </w:r>
    </w:p>
    <w:p w:rsidR="004336E1" w:rsidRDefault="004378A7" w:rsidP="00BB2FF8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In the language arts classroom, I think that it’s a wonderful idea to extend the inquiry project into a “Paul Harvey” type of writing assignment. Students have already completed the relevant research on a topic that is meaningful to them, and now they explore the purposes and literary benefits of literary devices and structure. </w:t>
      </w:r>
      <w:r w:rsidR="00367B1D">
        <w:rPr>
          <w:rFonts w:ascii="Times New Roman" w:hAnsi="Times New Roman"/>
        </w:rPr>
        <w:t xml:space="preserve">This transition, from inquiry to “Paul Harvey,” illustrates the recursive process of writing, and, essentially, the nature of literature as a reflection of the real world (no work is without real life influences and applications). </w:t>
      </w:r>
      <w:r w:rsidR="004336E1">
        <w:rPr>
          <w:rFonts w:ascii="Times New Roman" w:hAnsi="Times New Roman"/>
        </w:rPr>
        <w:t xml:space="preserve">Again, younger students (sixth graders) will need more scaffolding than eighth graders, and it would be valuable to read a few “Paul Harvey” stories as a class and analyze the literary devices and the purposes that they serve. This “Paul Harvey” </w:t>
      </w:r>
      <w:r w:rsidR="00367B1D">
        <w:rPr>
          <w:rFonts w:ascii="Times New Roman" w:hAnsi="Times New Roman"/>
        </w:rPr>
        <w:t>deciphering</w:t>
      </w:r>
      <w:r w:rsidR="004336E1">
        <w:rPr>
          <w:rFonts w:ascii="Times New Roman" w:hAnsi="Times New Roman"/>
        </w:rPr>
        <w:t xml:space="preserve"> process would span over a few classes, amongst peer editing group activities in which students would have a chance to share their observations of the stories. These groups will later serve as a peer-resource for students while they write their own “Rest of the Story” (this will be a compliment to my own reviews on the progress of students). It will probably be a very lengthy process, but that is dependent upon the class in question. </w:t>
      </w:r>
    </w:p>
    <w:p w:rsidR="005D2E7C" w:rsidRDefault="004336E1" w:rsidP="00BB2FF8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As a starting-off-point, I would begin the inquiry project in a sixth grade </w:t>
      </w:r>
      <w:r w:rsidR="00CC40DF">
        <w:rPr>
          <w:rFonts w:ascii="Times New Roman" w:hAnsi="Times New Roman"/>
        </w:rPr>
        <w:t xml:space="preserve">social studies </w:t>
      </w:r>
      <w:r>
        <w:rPr>
          <w:rFonts w:ascii="Times New Roman" w:hAnsi="Times New Roman"/>
        </w:rPr>
        <w:t>c</w:t>
      </w:r>
      <w:r w:rsidR="004650C2">
        <w:rPr>
          <w:rFonts w:ascii="Times New Roman" w:hAnsi="Times New Roman"/>
        </w:rPr>
        <w:t>lassroom with Learning S</w:t>
      </w:r>
      <w:r w:rsidR="00CC40DF">
        <w:rPr>
          <w:rFonts w:ascii="Times New Roman" w:hAnsi="Times New Roman"/>
        </w:rPr>
        <w:t xml:space="preserve">tations, and then I would gradually ease them into the I-Search form of inquiry. This process would be finalized by the conversion of the Inquiry paper into a “Paul Harvey” piece. To support productivity, I would help students analyze “Paul Harvey” stories and their literary devices. Peer editing groups and my own assistance would aid recursive revision. </w:t>
      </w:r>
      <w:r w:rsidR="003A6FF2">
        <w:rPr>
          <w:rFonts w:ascii="Times New Roman" w:hAnsi="Times New Roman"/>
        </w:rPr>
        <w:t>The “Paul Harvey</w:t>
      </w:r>
      <w:r w:rsidR="004650C2">
        <w:rPr>
          <w:rFonts w:ascii="Times New Roman" w:hAnsi="Times New Roman"/>
        </w:rPr>
        <w:t>”</w:t>
      </w:r>
      <w:r w:rsidR="003A6FF2">
        <w:rPr>
          <w:rFonts w:ascii="Times New Roman" w:hAnsi="Times New Roman"/>
        </w:rPr>
        <w:t xml:space="preserve"> assignment specifically targets the Common Core Key Idea of describing “how a particular story’s or drama’s plot unfolds in a series of episodes as well as how the characters respond or change as the plot moves toward a resolution” (Common Core 36). “Paul Harvey” can also help eighth graders explore the use of dramatic irony (Common Core 36).  T</w:t>
      </w:r>
      <w:r w:rsidR="004650C2">
        <w:rPr>
          <w:rFonts w:ascii="Times New Roman" w:hAnsi="Times New Roman"/>
        </w:rPr>
        <w:t>he I-Searc</w:t>
      </w:r>
      <w:r w:rsidR="003A6FF2">
        <w:rPr>
          <w:rFonts w:ascii="Times New Roman" w:hAnsi="Times New Roman"/>
        </w:rPr>
        <w:t xml:space="preserve">h, and Learning Stations explore informational texts, which, according to the Common Core, are specifically targeted for middle grades education. </w:t>
      </w:r>
    </w:p>
    <w:p w:rsidR="005D2E7C" w:rsidRDefault="005D2E7C" w:rsidP="00BB2FF8">
      <w:pPr>
        <w:spacing w:line="480" w:lineRule="auto"/>
        <w:rPr>
          <w:rFonts w:ascii="Times New Roman" w:hAnsi="Times New Roman"/>
        </w:rPr>
      </w:pPr>
    </w:p>
    <w:p w:rsidR="008422BE" w:rsidRDefault="008422BE" w:rsidP="00BB2FF8">
      <w:pPr>
        <w:spacing w:line="480" w:lineRule="auto"/>
        <w:rPr>
          <w:rFonts w:ascii="Times New Roman" w:hAnsi="Times New Roman"/>
        </w:rPr>
      </w:pPr>
    </w:p>
    <w:p w:rsidR="00BB2FF8" w:rsidRPr="00BB2FF8" w:rsidRDefault="008422BE" w:rsidP="00BB2FF8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sectPr w:rsidR="00BB2FF8" w:rsidRPr="00BB2FF8" w:rsidSect="00BB2FF8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B2FF8"/>
    <w:rsid w:val="000A1B00"/>
    <w:rsid w:val="00367B1D"/>
    <w:rsid w:val="003A6FF2"/>
    <w:rsid w:val="004336E1"/>
    <w:rsid w:val="004378A7"/>
    <w:rsid w:val="004650C2"/>
    <w:rsid w:val="005D2E7C"/>
    <w:rsid w:val="00666FC4"/>
    <w:rsid w:val="006F5C40"/>
    <w:rsid w:val="008422BE"/>
    <w:rsid w:val="008A2135"/>
    <w:rsid w:val="00BB2FF8"/>
    <w:rsid w:val="00C24E59"/>
    <w:rsid w:val="00CC40DF"/>
  </w:rsids>
  <m:mathPr>
    <m:mathFont m:val="Georgia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47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712</Words>
  <Characters>4064</Characters>
  <Application>Microsoft Macintosh Word</Application>
  <DocSecurity>0</DocSecurity>
  <Lines>33</Lines>
  <Paragraphs>8</Paragraphs>
  <ScaleCrop>false</ScaleCrop>
  <Company>NC State</Company>
  <LinksUpToDate>false</LinksUpToDate>
  <CharactersWithSpaces>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Kaitlyn Kelleher</dc:creator>
  <cp:keywords/>
  <cp:lastModifiedBy>Kaitlyn Kelleher</cp:lastModifiedBy>
  <cp:revision>3</cp:revision>
  <dcterms:created xsi:type="dcterms:W3CDTF">2012-11-13T05:06:00Z</dcterms:created>
  <dcterms:modified xsi:type="dcterms:W3CDTF">2012-11-13T07:15:00Z</dcterms:modified>
</cp:coreProperties>
</file>